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textAlignment w:val="bottom"/>
        <w:rPr>
          <w:rFonts w:hint="default" w:ascii="ＭＳ ゴシック" w:hAnsi="ＭＳ ゴシック" w:eastAsia="ＭＳ ゴシック"/>
          <w:sz w:val="22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2"/>
        </w:rPr>
        <w:t>参考様式８</w:t>
      </w:r>
    </w:p>
    <w:p>
      <w:pPr>
        <w:pStyle w:val="0"/>
        <w:rPr>
          <w:rFonts w:hint="eastAsia" w:ascii="ＭＳ ゴシック" w:hAnsi="ＭＳ ゴシック" w:eastAsia="ＭＳ ゴシック"/>
          <w:sz w:val="26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  <w:u w:val="single"/>
        </w:rPr>
        <w:t>　　　　　　　　　　</w:t>
      </w:r>
      <w:r>
        <w:rPr>
          <w:rFonts w:hint="eastAsia" w:ascii="ＭＳ ゴシック" w:hAnsi="ＭＳ ゴシック" w:eastAsia="ＭＳ ゴシック"/>
          <w:b w:val="1"/>
          <w:sz w:val="28"/>
        </w:rPr>
        <w:t>事業所</w:t>
      </w:r>
    </w:p>
    <w:p>
      <w:pPr>
        <w:pStyle w:val="0"/>
        <w:ind w:left="2698" w:leftChars="1285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0"/>
          <w:sz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style="margin-top:9pt;margin-left:121.2pt;mso-position-horizontal-relative:text;mso-position-vertical-relative:text;position:absolute;height:54pt;width:9pt;z-index:2;" filled="f" o:spt="87" type="#_x0000_t87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 w:ascii="ＭＳ ゴシック" w:hAnsi="ＭＳ ゴシック" w:eastAsia="ＭＳ ゴシック"/>
          <w:b w:val="1"/>
          <w:sz w:val="28"/>
        </w:rPr>
        <w:t>運営推進会議</w:t>
      </w:r>
    </w:p>
    <w:p>
      <w:pPr>
        <w:pStyle w:val="0"/>
        <w:ind w:left="2698" w:leftChars="1285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介護・医療連携推進会議</w:t>
      </w:r>
    </w:p>
    <w:p>
      <w:pPr>
        <w:pStyle w:val="0"/>
        <w:rPr>
          <w:rFonts w:hint="eastAsia" w:ascii="ＭＳ ゴシック" w:hAnsi="ＭＳ ゴシック" w:eastAsia="ＭＳ ゴシック"/>
          <w:sz w:val="26"/>
        </w:rPr>
      </w:pPr>
    </w:p>
    <w:tbl>
      <w:tblPr>
        <w:tblStyle w:val="11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28"/>
        <w:gridCol w:w="6480"/>
      </w:tblGrid>
      <w:tr>
        <w:trPr>
          <w:trHeight w:val="705" w:hRule="atLeast"/>
        </w:trPr>
        <w:tc>
          <w:tcPr>
            <w:tcW w:w="262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sz w:val="26"/>
              </w:rPr>
            </w:pPr>
            <w:r>
              <w:rPr>
                <w:rFonts w:hint="eastAsia" w:ascii="ＭＳ ゴシック" w:hAnsi="ＭＳ ゴシック" w:eastAsia="ＭＳ ゴシック"/>
                <w:sz w:val="26"/>
              </w:rPr>
              <w:t>構成区分</w:t>
            </w:r>
          </w:p>
        </w:tc>
        <w:tc>
          <w:tcPr>
            <w:tcW w:w="64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ゴシック" w:hAnsi="ＭＳ ゴシック" w:eastAsia="ＭＳ ゴシック"/>
                <w:sz w:val="26"/>
              </w:rPr>
            </w:pPr>
            <w:r>
              <w:rPr>
                <w:rFonts w:hint="eastAsia" w:ascii="ＭＳ ゴシック" w:hAnsi="ＭＳ ゴシック" w:eastAsia="ＭＳ ゴシック"/>
                <w:sz w:val="26"/>
              </w:rPr>
              <w:t>職名等</w:t>
            </w:r>
          </w:p>
        </w:tc>
      </w:tr>
      <w:tr>
        <w:trPr>
          <w:trHeight w:val="675" w:hRule="atLeast"/>
        </w:trPr>
        <w:tc>
          <w:tcPr>
            <w:tcW w:w="26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6"/>
              </w:rPr>
            </w:pPr>
          </w:p>
        </w:tc>
        <w:tc>
          <w:tcPr>
            <w:tcW w:w="6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6"/>
              </w:rPr>
            </w:pPr>
          </w:p>
        </w:tc>
      </w:tr>
      <w:tr>
        <w:trPr>
          <w:trHeight w:val="675" w:hRule="atLeast"/>
        </w:trPr>
        <w:tc>
          <w:tcPr>
            <w:tcW w:w="26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6"/>
              </w:rPr>
            </w:pPr>
          </w:p>
        </w:tc>
        <w:tc>
          <w:tcPr>
            <w:tcW w:w="6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6"/>
              </w:rPr>
            </w:pPr>
          </w:p>
        </w:tc>
      </w:tr>
      <w:tr>
        <w:trPr>
          <w:trHeight w:val="675" w:hRule="atLeast"/>
        </w:trPr>
        <w:tc>
          <w:tcPr>
            <w:tcW w:w="26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6"/>
              </w:rPr>
            </w:pPr>
          </w:p>
        </w:tc>
        <w:tc>
          <w:tcPr>
            <w:tcW w:w="6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6"/>
              </w:rPr>
            </w:pPr>
          </w:p>
        </w:tc>
      </w:tr>
      <w:tr>
        <w:trPr>
          <w:trHeight w:val="675" w:hRule="atLeast"/>
        </w:trPr>
        <w:tc>
          <w:tcPr>
            <w:tcW w:w="26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6"/>
              </w:rPr>
            </w:pPr>
          </w:p>
        </w:tc>
        <w:tc>
          <w:tcPr>
            <w:tcW w:w="6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6"/>
              </w:rPr>
            </w:pPr>
          </w:p>
        </w:tc>
      </w:tr>
      <w:tr>
        <w:trPr>
          <w:trHeight w:val="675" w:hRule="atLeast"/>
        </w:trPr>
        <w:tc>
          <w:tcPr>
            <w:tcW w:w="26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6"/>
              </w:rPr>
            </w:pPr>
          </w:p>
        </w:tc>
        <w:tc>
          <w:tcPr>
            <w:tcW w:w="6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6"/>
              </w:rPr>
            </w:pPr>
          </w:p>
        </w:tc>
      </w:tr>
      <w:tr>
        <w:trPr>
          <w:trHeight w:val="675" w:hRule="atLeast"/>
        </w:trPr>
        <w:tc>
          <w:tcPr>
            <w:tcW w:w="26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6"/>
              </w:rPr>
            </w:pPr>
          </w:p>
        </w:tc>
        <w:tc>
          <w:tcPr>
            <w:tcW w:w="6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6"/>
              </w:rPr>
            </w:pPr>
          </w:p>
        </w:tc>
      </w:tr>
      <w:tr>
        <w:trPr>
          <w:trHeight w:val="675" w:hRule="atLeast"/>
        </w:trPr>
        <w:tc>
          <w:tcPr>
            <w:tcW w:w="26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6"/>
              </w:rPr>
            </w:pPr>
          </w:p>
        </w:tc>
        <w:tc>
          <w:tcPr>
            <w:tcW w:w="6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6"/>
              </w:rPr>
            </w:pPr>
          </w:p>
        </w:tc>
      </w:tr>
      <w:tr>
        <w:trPr>
          <w:trHeight w:val="675" w:hRule="atLeast"/>
        </w:trPr>
        <w:tc>
          <w:tcPr>
            <w:tcW w:w="26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6"/>
              </w:rPr>
            </w:pPr>
          </w:p>
        </w:tc>
        <w:tc>
          <w:tcPr>
            <w:tcW w:w="6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6"/>
              </w:rPr>
            </w:pPr>
          </w:p>
        </w:tc>
      </w:tr>
      <w:tr>
        <w:trPr>
          <w:trHeight w:val="675" w:hRule="atLeast"/>
        </w:trPr>
        <w:tc>
          <w:tcPr>
            <w:tcW w:w="26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6"/>
              </w:rPr>
            </w:pPr>
          </w:p>
        </w:tc>
        <w:tc>
          <w:tcPr>
            <w:tcW w:w="6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6"/>
              </w:rPr>
            </w:pPr>
          </w:p>
        </w:tc>
      </w:tr>
      <w:tr>
        <w:trPr>
          <w:trHeight w:val="675" w:hRule="atLeast"/>
        </w:trPr>
        <w:tc>
          <w:tcPr>
            <w:tcW w:w="262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6"/>
              </w:rPr>
            </w:pPr>
          </w:p>
        </w:tc>
        <w:tc>
          <w:tcPr>
            <w:tcW w:w="64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ゴシック" w:hAnsi="ＭＳ ゴシック" w:eastAsia="ＭＳ ゴシック"/>
                <w:sz w:val="26"/>
              </w:rPr>
            </w:pPr>
          </w:p>
        </w:tc>
      </w:tr>
    </w:tbl>
    <w:p>
      <w:pPr>
        <w:pStyle w:val="0"/>
        <w:snapToGrid w:val="0"/>
        <w:spacing w:line="240" w:lineRule="exact"/>
        <w:ind w:left="400" w:hanging="400" w:hangingChars="20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※１　定期巡回・随時対応型訪問介護看護事業所は「介護・医療連携推進会議」、それ以外の事業所は「運営推進会議」にマルをつけてください。</w:t>
      </w:r>
    </w:p>
    <w:p>
      <w:pPr>
        <w:pStyle w:val="0"/>
        <w:snapToGrid w:val="0"/>
        <w:spacing w:line="240" w:lineRule="exact"/>
        <w:ind w:left="400" w:hanging="400" w:hangingChars="20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snapToGrid w:val="0"/>
        <w:spacing w:line="240" w:lineRule="exact"/>
        <w:ind w:left="600" w:hanging="600" w:hangingChars="30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※２　「構成区分」欄には、利用者、利用者の家族、地域住民の代表者、市町村の職員又は地域包括支援センターの職員、地域の医療関係者、当該事業について知見を有する者等の別を記入してください。</w:t>
      </w:r>
    </w:p>
    <w:p>
      <w:pPr>
        <w:pStyle w:val="0"/>
        <w:snapToGrid w:val="0"/>
        <w:spacing w:line="240" w:lineRule="exact"/>
        <w:ind w:left="400" w:hanging="400" w:hangingChars="200"/>
        <w:rPr>
          <w:rFonts w:hint="eastAsia" w:ascii="ＭＳ ゴシック" w:hAnsi="ＭＳ ゴシック" w:eastAsia="ＭＳ ゴシック"/>
          <w:sz w:val="20"/>
        </w:rPr>
      </w:pPr>
    </w:p>
    <w:p>
      <w:pPr>
        <w:pStyle w:val="0"/>
        <w:snapToGrid w:val="0"/>
        <w:spacing w:line="240" w:lineRule="exact"/>
        <w:ind w:left="400" w:hanging="400" w:hangingChars="20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※３　「職名等」には、市町村職員の職名、町内会長、民生委員等を記入してください。</w:t>
      </w:r>
    </w:p>
    <w:sectPr>
      <w:pgSz w:w="11906" w:h="16838"/>
      <w:pgMar w:top="1134" w:right="1247" w:bottom="1134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42</Words>
  <Characters>246</Characters>
  <Application>JUST Note</Application>
  <Lines>2</Lines>
  <Paragraphs>1</Paragraphs>
  <Company>厚生労働省</Company>
  <CharactersWithSpaces>287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（参考様式２）</dc:title>
  <dc:creator>厚生労働省ネットワークシステム</dc:creator>
  <cp:lastModifiedBy>大池　伸吾</cp:lastModifiedBy>
  <dcterms:created xsi:type="dcterms:W3CDTF">2012-09-07T03:01:00Z</dcterms:created>
  <dcterms:modified xsi:type="dcterms:W3CDTF">2018-12-11T01:43:17Z</dcterms:modified>
  <cp:revision>4</cp:revision>
</cp:coreProperties>
</file>