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5B" w:rsidRDefault="0078248F">
      <w:pPr>
        <w:pStyle w:val="1"/>
      </w:pPr>
      <w:bookmarkStart w:id="0" w:name="_Toc532852346"/>
      <w:r>
        <w:rPr>
          <w:rFonts w:hint="eastAsia"/>
        </w:rPr>
        <w:t>別記様式</w:t>
      </w:r>
      <w:r>
        <w:t>第15号（経営管理実施権</w:t>
      </w:r>
      <w:r>
        <w:rPr>
          <w:rFonts w:hint="eastAsia"/>
        </w:rPr>
        <w:t>の</w:t>
      </w:r>
      <w:r>
        <w:t>設定</w:t>
      </w:r>
      <w:r>
        <w:rPr>
          <w:rFonts w:hint="eastAsia"/>
        </w:rPr>
        <w:t>を</w:t>
      </w:r>
      <w:r>
        <w:t>受ける民間事業者</w:t>
      </w:r>
      <w:r>
        <w:rPr>
          <w:rFonts w:hint="eastAsia"/>
        </w:rPr>
        <w:t>の</w:t>
      </w:r>
      <w:r>
        <w:t>選定</w:t>
      </w:r>
      <w:r>
        <w:rPr>
          <w:rFonts w:hint="eastAsia"/>
        </w:rPr>
        <w:t>に</w:t>
      </w:r>
      <w:r>
        <w:t>かかる審査基準）</w:t>
      </w:r>
      <w:bookmarkEnd w:id="0"/>
    </w:p>
    <w:p w:rsidR="00AB505B" w:rsidRDefault="00AB505B"/>
    <w:p w:rsidR="00AB505B" w:rsidRDefault="0078248F">
      <w:pPr>
        <w:overflowPunct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経営管理実施権の</w:t>
      </w:r>
      <w:r>
        <w:rPr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color w:val="000000"/>
          <w:sz w:val="22"/>
        </w:rPr>
        <w:t>受ける民間事業者の</w:t>
      </w:r>
      <w:r>
        <w:rPr>
          <w:rFonts w:hint="eastAsia"/>
          <w:color w:val="000000"/>
          <w:sz w:val="22"/>
        </w:rPr>
        <w:t>選定に</w:t>
      </w:r>
      <w:r>
        <w:rPr>
          <w:color w:val="000000"/>
          <w:sz w:val="22"/>
        </w:rPr>
        <w:t>かかる審査</w:t>
      </w:r>
      <w:r>
        <w:rPr>
          <w:rFonts w:hint="eastAsia"/>
          <w:color w:val="000000"/>
          <w:sz w:val="22"/>
        </w:rPr>
        <w:t>方法</w:t>
      </w:r>
      <w:r>
        <w:rPr>
          <w:color w:val="000000"/>
          <w:sz w:val="22"/>
        </w:rPr>
        <w:t>及び基準</w:t>
      </w:r>
    </w:p>
    <w:p w:rsidR="00AB505B" w:rsidRDefault="00AB505B">
      <w:pPr>
        <w:overflowPunct/>
        <w:rPr>
          <w:color w:val="000000"/>
          <w:sz w:val="22"/>
        </w:rPr>
      </w:pP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審査方法</w:t>
      </w:r>
    </w:p>
    <w:p w:rsidR="00AB505B" w:rsidRDefault="0078248F">
      <w:pPr>
        <w:overflowPunct/>
        <w:ind w:left="447" w:hangingChars="200" w:hanging="447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 xml:space="preserve">　民間事業者が</w:t>
      </w:r>
      <w:r>
        <w:rPr>
          <w:color w:val="000000"/>
          <w:sz w:val="22"/>
        </w:rPr>
        <w:t>提出した企画提案書について、</w:t>
      </w:r>
      <w:r>
        <w:rPr>
          <w:rFonts w:hint="eastAsia"/>
          <w:color w:val="000000"/>
          <w:sz w:val="22"/>
        </w:rPr>
        <w:t>経営管理実施権の設定を</w:t>
      </w:r>
      <w:r>
        <w:rPr>
          <w:color w:val="000000"/>
          <w:sz w:val="22"/>
        </w:rPr>
        <w:t>受ける民間事業者</w:t>
      </w:r>
      <w:r>
        <w:rPr>
          <w:rFonts w:hint="eastAsia"/>
          <w:color w:val="000000"/>
          <w:sz w:val="22"/>
        </w:rPr>
        <w:t>の</w:t>
      </w:r>
      <w:r>
        <w:rPr>
          <w:color w:val="000000"/>
          <w:sz w:val="22"/>
        </w:rPr>
        <w:t>選定委員会</w:t>
      </w:r>
      <w:r>
        <w:rPr>
          <w:rFonts w:hint="eastAsia"/>
          <w:color w:val="000000"/>
          <w:sz w:val="22"/>
        </w:rPr>
        <w:t>が</w:t>
      </w:r>
      <w:r>
        <w:rPr>
          <w:color w:val="000000"/>
          <w:sz w:val="22"/>
        </w:rPr>
        <w:t>書類審査を行います</w:t>
      </w:r>
      <w:r>
        <w:rPr>
          <w:rFonts w:hint="eastAsia"/>
          <w:color w:val="000000"/>
          <w:sz w:val="22"/>
        </w:rPr>
        <w:t>。</w:t>
      </w: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 xml:space="preserve">　審査事項は、次のとおりとします。</w:t>
      </w: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①　</w:t>
      </w:r>
      <w:r>
        <w:rPr>
          <w:rFonts w:hint="eastAsia"/>
          <w:sz w:val="22"/>
        </w:rPr>
        <w:t>森林所有者に</w:t>
      </w:r>
      <w:r>
        <w:rPr>
          <w:sz w:val="22"/>
        </w:rPr>
        <w:t>支払う金額</w:t>
      </w:r>
    </w:p>
    <w:p w:rsidR="00AB505B" w:rsidRDefault="0078248F">
      <w:pPr>
        <w:overflowPunct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②　木材販売収益</w:t>
      </w:r>
      <w:r>
        <w:rPr>
          <w:color w:val="000000"/>
          <w:sz w:val="22"/>
        </w:rPr>
        <w:t>の</w:t>
      </w:r>
      <w:r>
        <w:rPr>
          <w:rFonts w:hint="eastAsia"/>
          <w:color w:val="000000"/>
          <w:sz w:val="22"/>
        </w:rPr>
        <w:t>安定</w:t>
      </w:r>
      <w:r>
        <w:rPr>
          <w:color w:val="000000"/>
          <w:sz w:val="22"/>
        </w:rPr>
        <w:t>・向上</w:t>
      </w: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③　</w:t>
      </w:r>
      <w:r>
        <w:rPr>
          <w:rFonts w:hint="eastAsia"/>
          <w:sz w:val="22"/>
        </w:rPr>
        <w:t>森林経営計画の作成予定</w:t>
      </w: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④　</w:t>
      </w:r>
      <w:r>
        <w:rPr>
          <w:rFonts w:hint="eastAsia"/>
          <w:sz w:val="22"/>
        </w:rPr>
        <w:t>経営管理の</w:t>
      </w:r>
      <w:r>
        <w:rPr>
          <w:sz w:val="22"/>
        </w:rPr>
        <w:t>着実な実施</w:t>
      </w:r>
    </w:p>
    <w:p w:rsidR="00AB505B" w:rsidRDefault="0078248F">
      <w:pPr>
        <w:overflowPunct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⑤　地域への</w:t>
      </w:r>
      <w:r>
        <w:rPr>
          <w:color w:val="000000"/>
          <w:sz w:val="22"/>
        </w:rPr>
        <w:t>貢献度</w:t>
      </w:r>
    </w:p>
    <w:p w:rsidR="00AB505B" w:rsidRDefault="0078248F">
      <w:pPr>
        <w:overflowPunct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⑥　技術的な</w:t>
      </w:r>
      <w:r>
        <w:rPr>
          <w:color w:val="000000"/>
          <w:sz w:val="22"/>
        </w:rPr>
        <w:t>提案</w:t>
      </w:r>
    </w:p>
    <w:p w:rsidR="00AB505B" w:rsidRDefault="00AB505B">
      <w:pPr>
        <w:overflowPunct/>
        <w:rPr>
          <w:color w:val="000000"/>
          <w:sz w:val="22"/>
        </w:rPr>
      </w:pP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審査基準</w:t>
      </w:r>
    </w:p>
    <w:p w:rsidR="00AB505B" w:rsidRDefault="0078248F">
      <w:pPr>
        <w:overflowPunct/>
        <w:ind w:left="224" w:hangingChars="100" w:hanging="224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企画提案書の審査については、選定委員会を開催して提案内容を審査することによって行います。評価にあたっては前述の審査事項に基づき、次の表に示す各項目の基準点の合計を採点し、最も合計点が高い者を採用事業者として決定します。</w:t>
      </w:r>
    </w:p>
    <w:p w:rsidR="00AB505B" w:rsidRDefault="00AB505B">
      <w:pPr>
        <w:overflowPunct/>
        <w:rPr>
          <w:color w:val="000000"/>
          <w:sz w:val="2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270"/>
        <w:gridCol w:w="1428"/>
        <w:gridCol w:w="1428"/>
        <w:gridCol w:w="1428"/>
        <w:gridCol w:w="1428"/>
        <w:gridCol w:w="1422"/>
      </w:tblGrid>
      <w:tr w:rsidR="00AB505B">
        <w:tc>
          <w:tcPr>
            <w:tcW w:w="3270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審査事項</w:t>
            </w:r>
          </w:p>
        </w:tc>
        <w:tc>
          <w:tcPr>
            <w:tcW w:w="7134" w:type="dxa"/>
            <w:gridSpan w:val="5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審査基準点</w:t>
            </w:r>
          </w:p>
        </w:tc>
      </w:tr>
      <w:tr w:rsidR="00AB505B">
        <w:tc>
          <w:tcPr>
            <w:tcW w:w="3270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①森林所有者に</w:t>
            </w:r>
            <w:r>
              <w:rPr>
                <w:sz w:val="22"/>
              </w:rPr>
              <w:t>支払う金額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>
        <w:tc>
          <w:tcPr>
            <w:tcW w:w="3270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②木材販売収益</w:t>
            </w:r>
            <w:r>
              <w:rPr>
                <w:color w:val="000000"/>
                <w:sz w:val="22"/>
              </w:rPr>
              <w:t>の</w:t>
            </w:r>
            <w:r>
              <w:rPr>
                <w:rFonts w:hint="eastAsia"/>
                <w:color w:val="000000"/>
                <w:sz w:val="22"/>
              </w:rPr>
              <w:t>安定</w:t>
            </w:r>
            <w:r>
              <w:rPr>
                <w:color w:val="000000"/>
                <w:sz w:val="22"/>
              </w:rPr>
              <w:t>・向上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>
        <w:tc>
          <w:tcPr>
            <w:tcW w:w="3270" w:type="dxa"/>
            <w:shd w:val="clear" w:color="auto" w:fill="auto"/>
          </w:tcPr>
          <w:p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③森林経営計画の作成</w:t>
            </w:r>
            <w:r>
              <w:rPr>
                <w:sz w:val="22"/>
              </w:rPr>
              <w:t>予定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（面積要件</w:t>
            </w:r>
            <w:r>
              <w:rPr>
                <w:sz w:val="22"/>
              </w:rPr>
              <w:t>を満たすか否か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>
        <w:tc>
          <w:tcPr>
            <w:tcW w:w="3270" w:type="dxa"/>
            <w:shd w:val="clear" w:color="auto" w:fill="auto"/>
          </w:tcPr>
          <w:p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④経営管理の</w:t>
            </w:r>
            <w:r>
              <w:rPr>
                <w:sz w:val="22"/>
              </w:rPr>
              <w:t>着実な実施</w:t>
            </w:r>
          </w:p>
          <w:p w:rsidR="00AB505B" w:rsidRDefault="0078248F">
            <w:pPr>
              <w:overflowPunct/>
              <w:rPr>
                <w:sz w:val="22"/>
              </w:rPr>
            </w:pPr>
            <w:r>
              <w:rPr>
                <w:sz w:val="22"/>
              </w:rPr>
              <w:t>（体制、実績等）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>
        <w:tc>
          <w:tcPr>
            <w:tcW w:w="3270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⑤地域への</w:t>
            </w:r>
            <w:r>
              <w:rPr>
                <w:color w:val="000000"/>
                <w:sz w:val="22"/>
              </w:rPr>
              <w:t>貢献度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（事務所の</w:t>
            </w:r>
            <w:r>
              <w:rPr>
                <w:color w:val="000000"/>
                <w:sz w:val="22"/>
              </w:rPr>
              <w:t>所在、地域</w:t>
            </w:r>
            <w:r>
              <w:rPr>
                <w:rFonts w:hint="eastAsia"/>
                <w:color w:val="000000"/>
                <w:sz w:val="22"/>
              </w:rPr>
              <w:t>雇用等）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点</w:t>
            </w:r>
          </w:p>
        </w:tc>
      </w:tr>
      <w:tr w:rsidR="00AB505B">
        <w:tc>
          <w:tcPr>
            <w:tcW w:w="3270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⑥技術的な</w:t>
            </w:r>
            <w:r>
              <w:rPr>
                <w:color w:val="000000"/>
                <w:sz w:val="22"/>
              </w:rPr>
              <w:t>提案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極めて</w:t>
            </w:r>
            <w:r>
              <w:rPr>
                <w:color w:val="000000"/>
                <w:sz w:val="22"/>
              </w:rPr>
              <w:t>優れている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優れている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やや</w:t>
            </w:r>
            <w:r>
              <w:rPr>
                <w:color w:val="000000"/>
                <w:sz w:val="22"/>
              </w:rPr>
              <w:t>劣って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いる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422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劣っている</w:t>
            </w:r>
          </w:p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点</w:t>
            </w:r>
          </w:p>
        </w:tc>
      </w:tr>
    </w:tbl>
    <w:p w:rsidR="00AB505B" w:rsidRDefault="00AB505B">
      <w:pPr>
        <w:overflowPunct/>
        <w:rPr>
          <w:color w:val="000000"/>
          <w:sz w:val="22"/>
        </w:rPr>
      </w:pP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３　スケジュール</w:t>
      </w: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１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企画提案書</w:t>
      </w:r>
      <w:r>
        <w:rPr>
          <w:color w:val="000000"/>
          <w:sz w:val="22"/>
        </w:rPr>
        <w:t>の審査</w:t>
      </w:r>
      <w:r>
        <w:rPr>
          <w:rFonts w:hint="eastAsia"/>
          <w:color w:val="000000"/>
          <w:sz w:val="22"/>
        </w:rPr>
        <w:t xml:space="preserve">　　　　</w:t>
      </w:r>
      <w:r>
        <w:rPr>
          <w:color w:val="000000"/>
          <w:sz w:val="22"/>
        </w:rPr>
        <w:t xml:space="preserve">　　　　</w:t>
      </w:r>
      <w:r w:rsidR="00A92551">
        <w:rPr>
          <w:rFonts w:hint="eastAsia"/>
          <w:color w:val="000000"/>
          <w:sz w:val="22"/>
        </w:rPr>
        <w:t xml:space="preserve">　令和　年　</w:t>
      </w:r>
      <w:r w:rsidR="005B7D88">
        <w:rPr>
          <w:rFonts w:hint="eastAsia"/>
          <w:color w:val="000000"/>
          <w:sz w:val="22"/>
        </w:rPr>
        <w:t>月</w:t>
      </w:r>
      <w:r w:rsidR="00A92551">
        <w:rPr>
          <w:rFonts w:hint="eastAsia"/>
          <w:color w:val="000000"/>
          <w:sz w:val="22"/>
        </w:rPr>
        <w:t xml:space="preserve">　　</w:t>
      </w:r>
      <w:r w:rsidR="00B13504">
        <w:rPr>
          <w:rFonts w:hint="eastAsia"/>
          <w:color w:val="000000"/>
          <w:sz w:val="22"/>
        </w:rPr>
        <w:t>日</w:t>
      </w:r>
      <w:r w:rsidR="003A0F95">
        <w:rPr>
          <w:rFonts w:hint="eastAsia"/>
          <w:color w:val="000000"/>
          <w:sz w:val="22"/>
        </w:rPr>
        <w:t>(</w:t>
      </w:r>
      <w:r w:rsidR="00A92551">
        <w:rPr>
          <w:rFonts w:hint="eastAsia"/>
          <w:color w:val="000000"/>
          <w:sz w:val="22"/>
        </w:rPr>
        <w:t xml:space="preserve">　</w:t>
      </w:r>
      <w:r w:rsidR="003A0F95">
        <w:rPr>
          <w:rFonts w:hint="eastAsia"/>
          <w:color w:val="000000"/>
          <w:sz w:val="22"/>
        </w:rPr>
        <w:t>)（予定）</w:t>
      </w:r>
    </w:p>
    <w:p w:rsidR="00AB505B" w:rsidRDefault="00AB505B">
      <w:pPr>
        <w:overflowPunct/>
        <w:jc w:val="left"/>
        <w:rPr>
          <w:color w:val="000000"/>
          <w:sz w:val="22"/>
        </w:rPr>
      </w:pPr>
    </w:p>
    <w:p w:rsidR="00AB505B" w:rsidRDefault="0078248F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２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採用事業者の選定</w:t>
      </w:r>
      <w:r>
        <w:rPr>
          <w:color w:val="000000"/>
          <w:sz w:val="22"/>
        </w:rPr>
        <w:t>・結果通知</w:t>
      </w:r>
      <w:r>
        <w:rPr>
          <w:rFonts w:hint="eastAsia"/>
          <w:color w:val="000000"/>
          <w:sz w:val="22"/>
        </w:rPr>
        <w:t xml:space="preserve">　</w:t>
      </w:r>
      <w:r>
        <w:rPr>
          <w:color w:val="000000"/>
          <w:sz w:val="22"/>
        </w:rPr>
        <w:t xml:space="preserve">　　</w:t>
      </w:r>
      <w:r w:rsidR="00A92551">
        <w:rPr>
          <w:rFonts w:hint="eastAsia"/>
          <w:color w:val="000000"/>
          <w:sz w:val="22"/>
        </w:rPr>
        <w:t xml:space="preserve">　令和　年　</w:t>
      </w:r>
      <w:r w:rsidR="005B7D88">
        <w:rPr>
          <w:rFonts w:hint="eastAsia"/>
          <w:color w:val="000000"/>
          <w:sz w:val="22"/>
        </w:rPr>
        <w:t>月</w:t>
      </w:r>
      <w:r w:rsidR="00A92551">
        <w:rPr>
          <w:rFonts w:hint="eastAsia"/>
          <w:color w:val="000000"/>
          <w:sz w:val="22"/>
        </w:rPr>
        <w:t xml:space="preserve">　　</w:t>
      </w:r>
      <w:r w:rsidR="003A0F95">
        <w:rPr>
          <w:rFonts w:hint="eastAsia"/>
          <w:color w:val="000000"/>
          <w:sz w:val="22"/>
        </w:rPr>
        <w:t>日(</w:t>
      </w:r>
      <w:r w:rsidR="00A92551">
        <w:rPr>
          <w:rFonts w:hint="eastAsia"/>
          <w:color w:val="000000"/>
          <w:sz w:val="22"/>
        </w:rPr>
        <w:t xml:space="preserve">　</w:t>
      </w:r>
      <w:bookmarkStart w:id="1" w:name="_GoBack"/>
      <w:bookmarkEnd w:id="1"/>
      <w:r w:rsidR="00B60E38">
        <w:rPr>
          <w:rFonts w:hint="eastAsia"/>
          <w:color w:val="000000"/>
          <w:sz w:val="22"/>
        </w:rPr>
        <w:t>)</w:t>
      </w:r>
      <w:r w:rsidR="003A0F95">
        <w:rPr>
          <w:rFonts w:hint="eastAsia"/>
          <w:color w:val="000000"/>
          <w:sz w:val="22"/>
        </w:rPr>
        <w:t>（予定）</w:t>
      </w:r>
    </w:p>
    <w:p w:rsidR="00AB505B" w:rsidRDefault="0078248F">
      <w:pPr>
        <w:rPr>
          <w:color w:val="000000"/>
          <w:sz w:val="22"/>
        </w:rPr>
      </w:pPr>
      <w:r>
        <w:br w:type="page"/>
      </w:r>
    </w:p>
    <w:p w:rsidR="00AB505B" w:rsidRDefault="0078248F">
      <w:pPr>
        <w:overflowPunct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経営管理実施権の</w:t>
      </w:r>
      <w:r>
        <w:rPr>
          <w:color w:val="000000"/>
          <w:sz w:val="22"/>
        </w:rPr>
        <w:t>設定</w:t>
      </w:r>
      <w:r>
        <w:rPr>
          <w:rFonts w:hint="eastAsia"/>
          <w:color w:val="000000"/>
          <w:sz w:val="22"/>
        </w:rPr>
        <w:t>を</w:t>
      </w:r>
      <w:r>
        <w:rPr>
          <w:color w:val="000000"/>
          <w:sz w:val="22"/>
        </w:rPr>
        <w:t>受ける民間事業者の</w:t>
      </w:r>
      <w:r>
        <w:rPr>
          <w:rFonts w:hint="eastAsia"/>
          <w:color w:val="000000"/>
          <w:sz w:val="22"/>
        </w:rPr>
        <w:t>選定に</w:t>
      </w:r>
      <w:r>
        <w:rPr>
          <w:color w:val="000000"/>
          <w:sz w:val="22"/>
        </w:rPr>
        <w:t>かかる審査</w:t>
      </w:r>
      <w:r>
        <w:rPr>
          <w:rFonts w:hint="eastAsia"/>
          <w:color w:val="000000"/>
          <w:sz w:val="22"/>
        </w:rPr>
        <w:t>採点表</w:t>
      </w:r>
    </w:p>
    <w:p w:rsidR="00AB505B" w:rsidRDefault="00AB505B">
      <w:pPr>
        <w:overflowPunct/>
        <w:rPr>
          <w:color w:val="000000"/>
          <w:sz w:val="22"/>
        </w:rPr>
      </w:pPr>
    </w:p>
    <w:p w:rsidR="00AB505B" w:rsidRDefault="00AB505B">
      <w:pPr>
        <w:overflowPunct/>
        <w:rPr>
          <w:color w:val="000000"/>
          <w:sz w:val="22"/>
        </w:rPr>
      </w:pPr>
    </w:p>
    <w:p w:rsidR="00AB505B" w:rsidRDefault="0078248F">
      <w:pPr>
        <w:overflowPunct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民間事業者名：　　　　　　　　　　　　　</w:t>
      </w:r>
    </w:p>
    <w:p w:rsidR="00AB505B" w:rsidRDefault="0078248F">
      <w:pPr>
        <w:overflowPunct/>
        <w:ind w:firstLineChars="2800" w:firstLine="626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  <w:u w:val="single"/>
        </w:rPr>
        <w:t xml:space="preserve">選定委員氏名：　　　　　　　　　</w:t>
      </w:r>
    </w:p>
    <w:p w:rsidR="00AB505B" w:rsidRDefault="00AB505B">
      <w:pPr>
        <w:overflowPunct/>
        <w:rPr>
          <w:color w:val="000000"/>
          <w:sz w:val="22"/>
        </w:rPr>
      </w:pPr>
    </w:p>
    <w:tbl>
      <w:tblPr>
        <w:tblW w:w="999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468"/>
        <w:gridCol w:w="1734"/>
        <w:gridCol w:w="1734"/>
        <w:gridCol w:w="3060"/>
      </w:tblGrid>
      <w:tr w:rsidR="00AB505B">
        <w:trPr>
          <w:trHeight w:val="581"/>
        </w:trPr>
        <w:tc>
          <w:tcPr>
            <w:tcW w:w="3468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審査事項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配点数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評価点数</w:t>
            </w:r>
          </w:p>
        </w:tc>
        <w:tc>
          <w:tcPr>
            <w:tcW w:w="3060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備考</w:t>
            </w:r>
          </w:p>
        </w:tc>
      </w:tr>
      <w:tr w:rsidR="00AB505B">
        <w:trPr>
          <w:trHeight w:val="914"/>
        </w:trPr>
        <w:tc>
          <w:tcPr>
            <w:tcW w:w="3468" w:type="dxa"/>
            <w:shd w:val="clear" w:color="auto" w:fill="auto"/>
          </w:tcPr>
          <w:p w:rsidR="00AB505B" w:rsidRDefault="0078248F">
            <w:pPr>
              <w:numPr>
                <w:ilvl w:val="0"/>
                <w:numId w:val="1"/>
              </w:num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森林所有者に</w:t>
            </w:r>
            <w:r>
              <w:rPr>
                <w:sz w:val="22"/>
              </w:rPr>
              <w:t>支払う金額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>
        <w:trPr>
          <w:trHeight w:val="884"/>
        </w:trPr>
        <w:tc>
          <w:tcPr>
            <w:tcW w:w="3468" w:type="dxa"/>
            <w:shd w:val="clear" w:color="auto" w:fill="auto"/>
          </w:tcPr>
          <w:p w:rsidR="00AB505B" w:rsidRDefault="0078248F">
            <w:pPr>
              <w:numPr>
                <w:ilvl w:val="0"/>
                <w:numId w:val="1"/>
              </w:num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木材販売収益</w:t>
            </w:r>
            <w:r>
              <w:rPr>
                <w:color w:val="000000"/>
                <w:sz w:val="22"/>
              </w:rPr>
              <w:t>の</w:t>
            </w:r>
            <w:r>
              <w:rPr>
                <w:rFonts w:hint="eastAsia"/>
                <w:color w:val="000000"/>
                <w:sz w:val="22"/>
              </w:rPr>
              <w:t>安定</w:t>
            </w:r>
            <w:r>
              <w:rPr>
                <w:color w:val="000000"/>
                <w:sz w:val="22"/>
              </w:rPr>
              <w:t>・向上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>
        <w:trPr>
          <w:trHeight w:val="896"/>
        </w:trPr>
        <w:tc>
          <w:tcPr>
            <w:tcW w:w="3468" w:type="dxa"/>
            <w:shd w:val="clear" w:color="auto" w:fill="auto"/>
          </w:tcPr>
          <w:p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③森林経営計画の作成</w:t>
            </w:r>
            <w:r>
              <w:rPr>
                <w:sz w:val="22"/>
              </w:rPr>
              <w:t>予定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（認定要件</w:t>
            </w:r>
            <w:r>
              <w:rPr>
                <w:sz w:val="22"/>
              </w:rPr>
              <w:t>を満たすか否か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>
        <w:trPr>
          <w:trHeight w:val="893"/>
        </w:trPr>
        <w:tc>
          <w:tcPr>
            <w:tcW w:w="3468" w:type="dxa"/>
            <w:shd w:val="clear" w:color="auto" w:fill="auto"/>
          </w:tcPr>
          <w:p w:rsidR="00AB505B" w:rsidRDefault="0078248F">
            <w:pPr>
              <w:overflowPunct/>
              <w:rPr>
                <w:sz w:val="22"/>
              </w:rPr>
            </w:pPr>
            <w:r>
              <w:rPr>
                <w:rFonts w:hint="eastAsia"/>
                <w:sz w:val="22"/>
              </w:rPr>
              <w:t>④経営管理の</w:t>
            </w:r>
            <w:r>
              <w:rPr>
                <w:sz w:val="22"/>
              </w:rPr>
              <w:t>着実な実施</w:t>
            </w:r>
          </w:p>
          <w:p w:rsidR="00AB505B" w:rsidRDefault="0078248F">
            <w:pPr>
              <w:overflowPunct/>
              <w:rPr>
                <w:sz w:val="22"/>
              </w:rPr>
            </w:pPr>
            <w:r>
              <w:rPr>
                <w:sz w:val="22"/>
              </w:rPr>
              <w:t>（体制、実績等）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>
        <w:trPr>
          <w:trHeight w:val="905"/>
        </w:trPr>
        <w:tc>
          <w:tcPr>
            <w:tcW w:w="346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⑤地域への</w:t>
            </w:r>
            <w:r>
              <w:rPr>
                <w:color w:val="000000"/>
                <w:sz w:val="22"/>
              </w:rPr>
              <w:t>貢献度</w:t>
            </w:r>
          </w:p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（事務所の</w:t>
            </w:r>
            <w:r>
              <w:rPr>
                <w:color w:val="000000"/>
                <w:sz w:val="22"/>
              </w:rPr>
              <w:t>所在、地域</w:t>
            </w:r>
            <w:r>
              <w:rPr>
                <w:rFonts w:hint="eastAsia"/>
                <w:color w:val="000000"/>
                <w:sz w:val="22"/>
              </w:rPr>
              <w:t>雇用等）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>
        <w:trPr>
          <w:trHeight w:val="888"/>
        </w:trPr>
        <w:tc>
          <w:tcPr>
            <w:tcW w:w="3468" w:type="dxa"/>
            <w:shd w:val="clear" w:color="auto" w:fill="auto"/>
          </w:tcPr>
          <w:p w:rsidR="00AB505B" w:rsidRDefault="0078248F">
            <w:pPr>
              <w:overflowPunct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⑥技術的な</w:t>
            </w:r>
            <w:r>
              <w:rPr>
                <w:color w:val="000000"/>
                <w:sz w:val="22"/>
              </w:rPr>
              <w:t>提案</w:t>
            </w:r>
          </w:p>
        </w:tc>
        <w:tc>
          <w:tcPr>
            <w:tcW w:w="1734" w:type="dxa"/>
            <w:shd w:val="clear" w:color="auto" w:fill="auto"/>
          </w:tcPr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点</w:t>
            </w: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  <w:tr w:rsidR="00AB505B">
        <w:tc>
          <w:tcPr>
            <w:tcW w:w="3468" w:type="dxa"/>
            <w:shd w:val="clear" w:color="auto" w:fill="auto"/>
          </w:tcPr>
          <w:p w:rsidR="00AB505B" w:rsidRDefault="00AB505B">
            <w:pPr>
              <w:overflowPunct/>
              <w:jc w:val="center"/>
              <w:rPr>
                <w:color w:val="000000"/>
                <w:sz w:val="22"/>
              </w:rPr>
            </w:pPr>
          </w:p>
          <w:p w:rsidR="00AB505B" w:rsidRDefault="0078248F">
            <w:pPr>
              <w:overflowPunct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合　</w:t>
            </w:r>
            <w:r>
              <w:rPr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>計</w:t>
            </w:r>
          </w:p>
          <w:p w:rsidR="00AB505B" w:rsidRDefault="00AB505B">
            <w:pPr>
              <w:overflowPunct/>
              <w:jc w:val="center"/>
              <w:rPr>
                <w:color w:val="000000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jc w:val="center"/>
              <w:rPr>
                <w:color w:val="000000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B505B" w:rsidRDefault="00AB505B">
            <w:pPr>
              <w:overflowPunct/>
              <w:rPr>
                <w:color w:val="000000"/>
                <w:sz w:val="22"/>
              </w:rPr>
            </w:pPr>
          </w:p>
        </w:tc>
      </w:tr>
    </w:tbl>
    <w:p w:rsidR="00AB505B" w:rsidRDefault="00AB505B">
      <w:pPr>
        <w:overflowPunct/>
        <w:rPr>
          <w:color w:val="000000"/>
          <w:sz w:val="22"/>
        </w:rPr>
      </w:pPr>
    </w:p>
    <w:p w:rsidR="00AB505B" w:rsidRDefault="00AB505B">
      <w:pPr>
        <w:overflowPunct/>
        <w:rPr>
          <w:color w:val="000000"/>
          <w:sz w:val="22"/>
        </w:rPr>
      </w:pPr>
    </w:p>
    <w:p w:rsidR="00AB505B" w:rsidRDefault="00AB505B">
      <w:pPr>
        <w:overflowPunct/>
        <w:rPr>
          <w:color w:val="000000"/>
          <w:sz w:val="22"/>
        </w:rPr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p w:rsidR="00AB505B" w:rsidRDefault="00AB505B">
      <w:pPr>
        <w:overflowPunct/>
      </w:pPr>
    </w:p>
    <w:sectPr w:rsidR="00AB505B">
      <w:pgSz w:w="11906" w:h="16838"/>
      <w:pgMar w:top="-1134" w:right="850" w:bottom="1134" w:left="850" w:header="1134" w:footer="0" w:gutter="0"/>
      <w:cols w:space="720"/>
      <w:docGrid w:type="linesAndChars" w:linePitch="303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C5B" w:rsidRDefault="00D57C5B">
      <w:r>
        <w:separator/>
      </w:r>
    </w:p>
  </w:endnote>
  <w:endnote w:type="continuationSeparator" w:id="0">
    <w:p w:rsidR="00D57C5B" w:rsidRDefault="00D5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C5B" w:rsidRDefault="00D57C5B">
      <w:r>
        <w:separator/>
      </w:r>
    </w:p>
  </w:footnote>
  <w:footnote w:type="continuationSeparator" w:id="0">
    <w:p w:rsidR="00D57C5B" w:rsidRDefault="00D5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A14C5B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05B"/>
    <w:rsid w:val="00260452"/>
    <w:rsid w:val="003A0F95"/>
    <w:rsid w:val="005B7D88"/>
    <w:rsid w:val="0078248F"/>
    <w:rsid w:val="00A92551"/>
    <w:rsid w:val="00AB505B"/>
    <w:rsid w:val="00B13504"/>
    <w:rsid w:val="00B60E38"/>
    <w:rsid w:val="00CB2734"/>
    <w:rsid w:val="00D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6876A"/>
  <w15:chartTrackingRefBased/>
  <w15:docId w15:val="{8E092542-7149-4054-9F5A-1182D1D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sz w:val="18"/>
    </w:rPr>
  </w:style>
  <w:style w:type="character" w:customStyle="1" w:styleId="ac">
    <w:name w:val="吹き出し (文字)"/>
    <w:link w:val="ab"/>
    <w:rPr>
      <w:sz w:val="18"/>
    </w:rPr>
  </w:style>
  <w:style w:type="character" w:customStyle="1" w:styleId="10">
    <w:name w:val="見出し 1 (文字)"/>
    <w:link w:val="1"/>
    <w:rPr>
      <w:sz w:val="22"/>
    </w:rPr>
  </w:style>
  <w:style w:type="character" w:customStyle="1" w:styleId="20">
    <w:name w:val="見出し 2 (文字)"/>
    <w:link w:val="2"/>
  </w:style>
  <w:style w:type="character" w:customStyle="1" w:styleId="30">
    <w:name w:val="見出し 3 (文字)"/>
    <w:link w:val="3"/>
  </w:style>
  <w:style w:type="paragraph" w:customStyle="1" w:styleId="31">
    <w:name w:val="グリッド (表) 31"/>
    <w:basedOn w:val="1"/>
    <w:next w:val="a"/>
    <w:qFormat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11">
    <w:name w:val="toc 1"/>
    <w:basedOn w:val="a"/>
    <w:next w:val="a"/>
  </w:style>
  <w:style w:type="character" w:styleId="ad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e">
    <w:name w:val="Date"/>
    <w:basedOn w:val="a"/>
    <w:next w:val="a"/>
    <w:link w:val="af"/>
    <w:pPr>
      <w:overflowPunct/>
      <w:textAlignment w:val="auto"/>
    </w:pPr>
    <w:rPr>
      <w:rFonts w:ascii="Century" w:hAnsi="Century"/>
      <w:kern w:val="2"/>
      <w:sz w:val="22"/>
    </w:rPr>
  </w:style>
  <w:style w:type="character" w:customStyle="1" w:styleId="af">
    <w:name w:val="日付 (文字)"/>
    <w:link w:val="ae"/>
    <w:rPr>
      <w:rFonts w:ascii="Century" w:hAnsi="Century"/>
      <w:kern w:val="2"/>
      <w:sz w:val="22"/>
    </w:rPr>
  </w:style>
  <w:style w:type="paragraph" w:styleId="af0">
    <w:name w:val="List Paragraph"/>
    <w:basedOn w:val="a"/>
    <w:qFormat/>
    <w:pPr>
      <w:overflowPunct/>
      <w:ind w:leftChars="400" w:left="840"/>
      <w:textAlignment w:val="auto"/>
    </w:pPr>
    <w:rPr>
      <w:rFonts w:ascii="Century" w:hAnsi="Century"/>
      <w:kern w:val="2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sankan</cp:lastModifiedBy>
  <cp:revision>70</cp:revision>
  <dcterms:created xsi:type="dcterms:W3CDTF">2018-08-06T14:01:00Z</dcterms:created>
  <dcterms:modified xsi:type="dcterms:W3CDTF">2021-11-17T01:37:00Z</dcterms:modified>
</cp:coreProperties>
</file>