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付録</w:t>
      </w:r>
      <w:r>
        <w:rPr>
          <w:rFonts w:hint="eastAsia" w:ascii="BIZ UDゴシック" w:hAnsi="BIZ UDゴシック" w:eastAsia="BIZ UDゴシック"/>
          <w:sz w:val="28"/>
        </w:rPr>
        <w:t>1</w:t>
      </w:r>
      <w:r>
        <w:rPr>
          <w:rFonts w:hint="eastAsia" w:ascii="BIZ UDゴシック" w:hAnsi="BIZ UDゴシック" w:eastAsia="BIZ UDゴシック"/>
          <w:sz w:val="28"/>
        </w:rPr>
        <w:t>　加算額一覧（令和</w:t>
      </w:r>
      <w:r>
        <w:rPr>
          <w:rFonts w:hint="eastAsia" w:ascii="BIZ UDゴシック" w:hAnsi="BIZ UDゴシック" w:eastAsia="BIZ UDゴシック"/>
          <w:sz w:val="28"/>
        </w:rPr>
        <w:t>6</w:t>
      </w:r>
      <w:r>
        <w:rPr>
          <w:rFonts w:hint="eastAsia" w:ascii="BIZ UDゴシック" w:hAnsi="BIZ UDゴシック" w:eastAsia="BIZ UDゴシック"/>
          <w:sz w:val="28"/>
        </w:rPr>
        <w:t>年</w:t>
      </w:r>
      <w:r>
        <w:rPr>
          <w:rFonts w:hint="eastAsia" w:ascii="BIZ UDゴシック" w:hAnsi="BIZ UDゴシック" w:eastAsia="BIZ UDゴシック"/>
          <w:sz w:val="28"/>
        </w:rPr>
        <w:t>1</w:t>
      </w:r>
      <w:r>
        <w:rPr>
          <w:rFonts w:hint="eastAsia" w:ascii="BIZ UDゴシック" w:hAnsi="BIZ UDゴシック" w:eastAsia="BIZ UDゴシック"/>
          <w:sz w:val="28"/>
        </w:rPr>
        <w:t>月現在）</w:t>
      </w:r>
    </w:p>
    <w:p>
      <w:pPr>
        <w:pStyle w:val="0"/>
        <w:spacing w:before="180" w:beforeLines="50" w:beforeAutospacing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（１）特定相談支援事業所及び障害児相談支援事業所が対象の加算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0"/>
        <w:gridCol w:w="2940"/>
        <w:gridCol w:w="2399"/>
      </w:tblGrid>
      <w:tr>
        <w:trPr/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shd w:val="clear" w:color="auto" w:fill="auto"/>
              </w:rPr>
              <w:t>名称</w:t>
            </w:r>
          </w:p>
        </w:tc>
        <w:tc>
          <w:tcPr>
            <w:tcW w:w="294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shd w:val="clear" w:color="auto" w:fill="auto"/>
              </w:rPr>
              <w:t>加算額</w:t>
            </w:r>
          </w:p>
        </w:tc>
        <w:tc>
          <w:tcPr>
            <w:tcW w:w="2399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shd w:val="clear" w:color="auto" w:fill="auto"/>
              </w:rPr>
              <w:t>備考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地域生活支援拠点等相談強化加算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700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回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月</w:t>
            </w:r>
            <w:r>
              <w:rPr>
                <w:rFonts w:hint="eastAsia" w:ascii="BIZ UD明朝 Medium" w:hAnsi="BIZ UD明朝 Medium" w:eastAsia="BIZ UD明朝 Medium"/>
              </w:rPr>
              <w:t>4</w:t>
            </w:r>
            <w:r>
              <w:rPr>
                <w:rFonts w:hint="eastAsia" w:ascii="BIZ UD明朝 Medium" w:hAnsi="BIZ UD明朝 Medium" w:eastAsia="BIZ UD明朝 Medium"/>
              </w:rPr>
              <w:t>回を限度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地域体制強化共同支援加算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2,000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回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月</w:t>
            </w:r>
            <w:r>
              <w:rPr>
                <w:rFonts w:hint="eastAsia" w:ascii="BIZ UD明朝 Medium" w:hAnsi="BIZ UD明朝 Medium" w:eastAsia="BIZ UD明朝 Medium"/>
              </w:rPr>
              <w:t>1</w:t>
            </w:r>
            <w:r>
              <w:rPr>
                <w:rFonts w:hint="eastAsia" w:ascii="BIZ UD明朝 Medium" w:hAnsi="BIZ UD明朝 Medium" w:eastAsia="BIZ UD明朝 Medium"/>
              </w:rPr>
              <w:t>回を限度</w:t>
            </w:r>
          </w:p>
        </w:tc>
      </w:tr>
    </w:tbl>
    <w:p>
      <w:pPr>
        <w:pStyle w:val="0"/>
        <w:spacing w:before="180" w:beforeLines="50" w:beforeAutospacing="0"/>
        <w:ind w:left="0"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（２）一般相談支援事業所（地域移行支援）が対象の加算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0"/>
        <w:gridCol w:w="2940"/>
        <w:gridCol w:w="2399"/>
      </w:tblGrid>
      <w:tr>
        <w:trPr/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</w:tc>
        <w:tc>
          <w:tcPr>
            <w:tcW w:w="294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加算額</w:t>
            </w:r>
          </w:p>
        </w:tc>
        <w:tc>
          <w:tcPr>
            <w:tcW w:w="2399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</w:tr>
      <w:tr>
        <w:trPr>
          <w:trHeight w:val="130" w:hRule="atLeast"/>
        </w:trPr>
        <w:tc>
          <w:tcPr>
            <w:tcW w:w="4200" w:type="dxa"/>
            <w:vMerge w:val="restar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障害福祉サービスの体験利用加算（「体験の機会・場の提供」の機能を担う場合）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500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日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初日から</w:t>
            </w:r>
            <w:r>
              <w:rPr>
                <w:rFonts w:hint="eastAsia" w:ascii="BIZ UD明朝 Medium" w:hAnsi="BIZ UD明朝 Medium" w:eastAsia="BIZ UD明朝 Medium"/>
              </w:rPr>
              <w:t>5</w:t>
            </w:r>
            <w:r>
              <w:rPr>
                <w:rFonts w:hint="eastAsia" w:ascii="BIZ UD明朝 Medium" w:hAnsi="BIZ UD明朝 Medium" w:eastAsia="BIZ UD明朝 Medium"/>
              </w:rPr>
              <w:t>日目まで</w:t>
            </w:r>
          </w:p>
        </w:tc>
      </w:tr>
      <w:tr>
        <w:trPr>
          <w:trHeight w:val="35" w:hRule="atLeast"/>
        </w:trPr>
        <w:tc>
          <w:tcPr>
            <w:tcW w:w="42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250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日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6</w:t>
            </w:r>
            <w:r>
              <w:rPr>
                <w:rFonts w:hint="eastAsia" w:ascii="BIZ UD明朝 Medium" w:hAnsi="BIZ UD明朝 Medium" w:eastAsia="BIZ UD明朝 Medium"/>
              </w:rPr>
              <w:t>日目から</w:t>
            </w:r>
            <w:r>
              <w:rPr>
                <w:rFonts w:hint="eastAsia" w:ascii="BIZ UD明朝 Medium" w:hAnsi="BIZ UD明朝 Medium" w:eastAsia="BIZ UD明朝 Medium"/>
              </w:rPr>
              <w:t>15</w:t>
            </w:r>
            <w:r>
              <w:rPr>
                <w:rFonts w:hint="eastAsia" w:ascii="BIZ UD明朝 Medium" w:hAnsi="BIZ UD明朝 Medium" w:eastAsia="BIZ UD明朝 Medium"/>
              </w:rPr>
              <w:t>日目まで</w:t>
            </w:r>
          </w:p>
        </w:tc>
      </w:tr>
      <w:tr>
        <w:trPr>
          <w:trHeight w:val="830" w:hRule="atLeast"/>
        </w:trPr>
        <w:tc>
          <w:tcPr>
            <w:tcW w:w="4200" w:type="dxa"/>
            <w:vMerge w:val="restar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体験宿泊加算（「体験の機会・場の提供」の機能を担う場合）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ゴシック" w:hAnsi="BIZ UDゴシック" w:eastAsia="BIZ UDゴシック"/>
              </w:rPr>
              <w:t>体験宿泊加算（Ⅰ）</w:t>
            </w:r>
          </w:p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300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日、地域生活支援拠点等の場合は</w:t>
            </w:r>
            <w:r>
              <w:rPr>
                <w:rFonts w:hint="eastAsia" w:ascii="BIZ UD明朝 Medium" w:hAnsi="BIZ UD明朝 Medium" w:eastAsia="BIZ UD明朝 Medium"/>
              </w:rPr>
              <w:t>+50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回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一人暮らしに向けた体験的な宿泊支援を行った場合</w:t>
            </w:r>
          </w:p>
        </w:tc>
      </w:tr>
      <w:tr>
        <w:trPr>
          <w:trHeight w:val="1270" w:hRule="atLeast"/>
        </w:trPr>
        <w:tc>
          <w:tcPr>
            <w:tcW w:w="42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ゴシック" w:hAnsi="BIZ UDゴシック" w:eastAsia="BIZ UDゴシック"/>
              </w:rPr>
              <w:t>体験宿泊加算（Ⅱ）</w:t>
            </w:r>
          </w:p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700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日、地域生活支援拠点等の場合は</w:t>
            </w:r>
            <w:r>
              <w:rPr>
                <w:rFonts w:hint="eastAsia" w:ascii="BIZ UD明朝 Medium" w:hAnsi="BIZ UD明朝 Medium" w:eastAsia="BIZ UD明朝 Medium"/>
              </w:rPr>
              <w:t>+50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回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夜間及び深夜の時間帯を通じて必要な見守り等の支援を行い、一人暮らしに向けた体験的な宿泊支援を行った場合</w:t>
            </w:r>
          </w:p>
        </w:tc>
      </w:tr>
    </w:tbl>
    <w:p>
      <w:pPr>
        <w:pStyle w:val="0"/>
        <w:spacing w:before="180" w:beforeLines="50" w:beforeAutospacing="0"/>
        <w:ind w:left="0"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（３）一般相談支援事業所（地域定着支援）が対象の加算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0"/>
        <w:gridCol w:w="2940"/>
        <w:gridCol w:w="2399"/>
      </w:tblGrid>
      <w:tr>
        <w:trPr/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</w:tc>
        <w:tc>
          <w:tcPr>
            <w:tcW w:w="294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加算額</w:t>
            </w:r>
          </w:p>
        </w:tc>
        <w:tc>
          <w:tcPr>
            <w:tcW w:w="2399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緊急時支援費（Ⅰ）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712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日、地域生活支援拠点等の場合は</w:t>
            </w:r>
            <w:r>
              <w:rPr>
                <w:rFonts w:hint="eastAsia" w:ascii="BIZ UD明朝 Medium" w:hAnsi="BIZ UD明朝 Medium" w:eastAsia="BIZ UD明朝 Medium"/>
              </w:rPr>
              <w:t>+50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回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before="180" w:beforeLines="50" w:beforeAutospacing="0"/>
        <w:ind w:left="0"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（４）短期入所事業所が対象の加算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0"/>
        <w:gridCol w:w="2940"/>
        <w:gridCol w:w="2399"/>
      </w:tblGrid>
      <w:tr>
        <w:trPr/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</w:tc>
        <w:tc>
          <w:tcPr>
            <w:tcW w:w="294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加算額</w:t>
            </w:r>
          </w:p>
        </w:tc>
        <w:tc>
          <w:tcPr>
            <w:tcW w:w="2399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地域生活支援拠点等に係る加算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100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日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緊急時の受け入れに限らず利用を開始した日に加算</w:t>
            </w:r>
          </w:p>
        </w:tc>
      </w:tr>
    </w:tbl>
    <w:p>
      <w:pPr>
        <w:pStyle w:val="0"/>
        <w:spacing w:before="180" w:beforeLines="50" w:beforeAutospacing="0"/>
        <w:ind w:left="0"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（５）訪問系サービス事業所（居宅介護、重度訪問介護、同行援護、行動援護）が対象の加算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0"/>
        <w:gridCol w:w="2940"/>
        <w:gridCol w:w="2399"/>
      </w:tblGrid>
      <w:tr>
        <w:trPr/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</w:tc>
        <w:tc>
          <w:tcPr>
            <w:tcW w:w="294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加算額</w:t>
            </w:r>
          </w:p>
        </w:tc>
        <w:tc>
          <w:tcPr>
            <w:tcW w:w="2399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緊急時対応加算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100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回、地域生活支援拠点等の場合は</w:t>
            </w:r>
            <w:r>
              <w:rPr>
                <w:rFonts w:hint="eastAsia" w:ascii="BIZ UD明朝 Medium" w:hAnsi="BIZ UD明朝 Medium" w:eastAsia="BIZ UD明朝 Medium"/>
              </w:rPr>
              <w:t>+50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回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月</w:t>
            </w:r>
            <w:r>
              <w:rPr>
                <w:rFonts w:hint="eastAsia" w:ascii="BIZ UD明朝 Medium" w:hAnsi="BIZ UD明朝 Medium" w:eastAsia="BIZ UD明朝 Medium"/>
              </w:rPr>
              <w:t>2</w:t>
            </w:r>
            <w:r>
              <w:rPr>
                <w:rFonts w:hint="eastAsia" w:ascii="BIZ UD明朝 Medium" w:hAnsi="BIZ UD明朝 Medium" w:eastAsia="BIZ UD明朝 Medium"/>
              </w:rPr>
              <w:t>回を限度</w:t>
            </w:r>
          </w:p>
        </w:tc>
      </w:tr>
    </w:tbl>
    <w:p>
      <w:pPr>
        <w:pStyle w:val="0"/>
        <w:spacing w:before="180" w:beforeLines="50" w:beforeAutospacing="0"/>
        <w:ind w:left="0"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/>
        </w:rPr>
        <w:br w:type="page"/>
      </w:r>
    </w:p>
    <w:p>
      <w:pPr>
        <w:pStyle w:val="0"/>
        <w:spacing w:before="180" w:beforeLines="50" w:beforeAutospacing="0"/>
        <w:ind w:left="0" w:leftChars="0" w:firstLine="0" w:firstLineChars="0"/>
        <w:rPr>
          <w:rFonts w:hint="eastAsia" w:ascii="BIZ UDゴシック" w:hAnsi="BIZ UDゴシック" w:eastAsia="BIZ UDゴシック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</w:rPr>
        <w:t>（６）自立生活援助事業所が対象の加算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0"/>
        <w:gridCol w:w="2940"/>
        <w:gridCol w:w="2399"/>
      </w:tblGrid>
      <w:tr>
        <w:trPr/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</w:tc>
        <w:tc>
          <w:tcPr>
            <w:tcW w:w="294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加算額</w:t>
            </w:r>
          </w:p>
        </w:tc>
        <w:tc>
          <w:tcPr>
            <w:tcW w:w="2399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緊急時支援加算（Ⅰ）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711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日、地域生活支援拠点等の場合は</w:t>
            </w:r>
            <w:r>
              <w:rPr>
                <w:rFonts w:hint="eastAsia" w:ascii="BIZ UD明朝 Medium" w:hAnsi="BIZ UD明朝 Medium" w:eastAsia="BIZ UD明朝 Medium"/>
              </w:rPr>
              <w:t>+50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回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before="180" w:beforeLines="50" w:beforeAutospacing="0"/>
        <w:ind w:left="0"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（７）施設入所支援事業所が対象の加算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0"/>
        <w:gridCol w:w="2940"/>
        <w:gridCol w:w="2399"/>
      </w:tblGrid>
      <w:tr>
        <w:trPr/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</w:tc>
        <w:tc>
          <w:tcPr>
            <w:tcW w:w="294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加算額</w:t>
            </w:r>
          </w:p>
        </w:tc>
        <w:tc>
          <w:tcPr>
            <w:tcW w:w="2399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体験宿泊支援加算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120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日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before="180" w:beforeLines="50" w:beforeAutospacing="0"/>
        <w:ind w:left="0" w:leftChars="0" w:hanging="630" w:hangingChars="3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（８）日中活動系サービス事業所（生活介護、自立訓練（機能訓練・生活訓練）、就労移行支援、就労継続支援Ａ型、就労継続支援Ｂ型、）が対象の加算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0"/>
        <w:gridCol w:w="2940"/>
        <w:gridCol w:w="2399"/>
      </w:tblGrid>
      <w:tr>
        <w:trPr/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</w:tc>
        <w:tc>
          <w:tcPr>
            <w:tcW w:w="294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加算額</w:t>
            </w:r>
          </w:p>
        </w:tc>
        <w:tc>
          <w:tcPr>
            <w:tcW w:w="2399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</w:tr>
      <w:tr>
        <w:trPr>
          <w:trHeight w:val="360" w:hRule="atLeast"/>
        </w:trPr>
        <w:tc>
          <w:tcPr>
            <w:tcW w:w="4200" w:type="dxa"/>
            <w:vMerge w:val="restar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障害福祉サービスの体験利用支援加算（「体験の機会・場の提供」の機能を担う場合）　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500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日、地域生活支援拠点等の場合は</w:t>
            </w:r>
            <w:r>
              <w:rPr>
                <w:rFonts w:hint="eastAsia" w:ascii="BIZ UD明朝 Medium" w:hAnsi="BIZ UD明朝 Medium" w:eastAsia="BIZ UD明朝 Medium"/>
              </w:rPr>
              <w:t>+50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回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初日から</w:t>
            </w:r>
            <w:r>
              <w:rPr>
                <w:rFonts w:hint="eastAsia" w:ascii="BIZ UD明朝 Medium" w:hAnsi="BIZ UD明朝 Medium" w:eastAsia="BIZ UD明朝 Medium"/>
              </w:rPr>
              <w:t>5</w:t>
            </w:r>
            <w:r>
              <w:rPr>
                <w:rFonts w:hint="eastAsia" w:ascii="BIZ UD明朝 Medium" w:hAnsi="BIZ UD明朝 Medium" w:eastAsia="BIZ UD明朝 Medium"/>
              </w:rPr>
              <w:t>日目まで</w:t>
            </w:r>
          </w:p>
        </w:tc>
      </w:tr>
      <w:tr>
        <w:trPr>
          <w:trHeight w:val="370" w:hRule="atLeast"/>
        </w:trPr>
        <w:tc>
          <w:tcPr>
            <w:tcW w:w="42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250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日、地域生活支援拠点等の場合は</w:t>
            </w:r>
            <w:r>
              <w:rPr>
                <w:rFonts w:hint="eastAsia" w:ascii="BIZ UD明朝 Medium" w:hAnsi="BIZ UD明朝 Medium" w:eastAsia="BIZ UD明朝 Medium"/>
              </w:rPr>
              <w:t>+50</w:t>
            </w:r>
            <w:r>
              <w:rPr>
                <w:rFonts w:hint="eastAsia" w:ascii="BIZ UD明朝 Medium" w:hAnsi="BIZ UD明朝 Medium" w:eastAsia="BIZ UD明朝 Medium"/>
              </w:rPr>
              <w:t>単位</w:t>
            </w:r>
            <w:r>
              <w:rPr>
                <w:rFonts w:hint="eastAsia" w:ascii="BIZ UD明朝 Medium" w:hAnsi="BIZ UD明朝 Medium" w:eastAsia="BIZ UD明朝 Medium"/>
              </w:rPr>
              <w:t>/</w:t>
            </w:r>
            <w:r>
              <w:rPr>
                <w:rFonts w:hint="eastAsia" w:ascii="BIZ UD明朝 Medium" w:hAnsi="BIZ UD明朝 Medium" w:eastAsia="BIZ UD明朝 Medium"/>
              </w:rPr>
              <w:t>回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6</w:t>
            </w:r>
            <w:r>
              <w:rPr>
                <w:rFonts w:hint="eastAsia" w:ascii="BIZ UD明朝 Medium" w:hAnsi="BIZ UD明朝 Medium" w:eastAsia="BIZ UD明朝 Medium"/>
              </w:rPr>
              <w:t>日目から</w:t>
            </w:r>
            <w:r>
              <w:rPr>
                <w:rFonts w:hint="eastAsia" w:ascii="BIZ UD明朝 Medium" w:hAnsi="BIZ UD明朝 Medium" w:eastAsia="BIZ UD明朝 Medium"/>
              </w:rPr>
              <w:t>15</w:t>
            </w:r>
            <w:r>
              <w:rPr>
                <w:rFonts w:hint="eastAsia" w:ascii="BIZ UD明朝 Medium" w:hAnsi="BIZ UD明朝 Medium" w:eastAsia="BIZ UD明朝 Medium"/>
              </w:rPr>
              <w:t>日目まで</w:t>
            </w:r>
          </w:p>
        </w:tc>
      </w:tr>
    </w:tbl>
    <w:p>
      <w:pPr>
        <w:pStyle w:val="0"/>
        <w:ind w:left="420" w:leftChars="50" w:hanging="315" w:hangingChars="150"/>
        <w:rPr>
          <w:rFonts w:hint="eastAsia" w:ascii="BIZ UD明朝 Medium" w:hAnsi="BIZ UD明朝 Medium" w:eastAsia="BIZ UD明朝 Medium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2</Pages>
  <Words>33</Words>
  <Characters>902</Characters>
  <Application>JUST Note</Application>
  <Lines>124</Lines>
  <Paragraphs>68</Paragraphs>
  <Company>　</Company>
  <CharactersWithSpaces>904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小泉　忠弘</dc:creator>
  <cp:lastModifiedBy>小泉　忠弘</cp:lastModifiedBy>
  <dcterms:created xsi:type="dcterms:W3CDTF">2023-12-08T05:06:00Z</dcterms:created>
  <dcterms:modified xsi:type="dcterms:W3CDTF">2024-01-09T06:07:43Z</dcterms:modified>
  <cp:revision>2</cp:revision>
</cp:coreProperties>
</file>